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9085C" w14:textId="77777777" w:rsidR="00FB0136" w:rsidRPr="00791A27" w:rsidRDefault="00FB0136" w:rsidP="00FB0136">
      <w:pPr>
        <w:tabs>
          <w:tab w:val="left" w:pos="7200"/>
        </w:tabs>
        <w:spacing w:after="0"/>
        <w:jc w:val="center"/>
        <w:rPr>
          <w:rFonts w:eastAsia="Arial Unicode MS"/>
          <w:b/>
          <w:szCs w:val="24"/>
        </w:rPr>
      </w:pPr>
      <w:r w:rsidRPr="000B0AF1">
        <w:rPr>
          <w:rFonts w:eastAsia="Arial Unicode MS"/>
          <w:b/>
          <w:sz w:val="44"/>
          <w:szCs w:val="44"/>
          <w:u w:val="single"/>
        </w:rPr>
        <w:t>REQUEST FOR COMMITTEE ACTION</w:t>
      </w:r>
      <w:r w:rsidRPr="000B0AF1">
        <w:rPr>
          <w:rFonts w:eastAsia="Arial Unicode MS"/>
          <w:b/>
          <w:sz w:val="44"/>
          <w:szCs w:val="44"/>
          <w:u w:val="single"/>
        </w:rPr>
        <w:br/>
      </w:r>
    </w:p>
    <w:p w14:paraId="5FE2A1E3" w14:textId="09771E89" w:rsidR="002B74D7" w:rsidRPr="00181F60" w:rsidRDefault="002B74D7" w:rsidP="002B74D7">
      <w:pPr>
        <w:pStyle w:val="NoSpacing"/>
        <w:rPr>
          <w:rFonts w:eastAsia="Times New Roman"/>
        </w:rPr>
      </w:pPr>
      <w:r w:rsidRPr="0019479B">
        <w:t>Referred to C</w:t>
      </w:r>
      <w:r>
        <w:t>ommittee</w:t>
      </w:r>
      <w:r w:rsidRPr="0019479B">
        <w:t xml:space="preserve">: </w:t>
      </w:r>
      <w:r w:rsidRPr="0019479B">
        <w:tab/>
      </w:r>
      <w:r w:rsidRPr="0019479B">
        <w:tab/>
      </w:r>
      <w:r w:rsidRPr="0019479B">
        <w:tab/>
      </w:r>
      <w:r w:rsidR="009777EA">
        <w:t>December</w:t>
      </w:r>
      <w:r w:rsidR="0042454F">
        <w:t xml:space="preserve"> </w:t>
      </w:r>
      <w:r w:rsidR="009777EA">
        <w:t>14</w:t>
      </w:r>
      <w:r w:rsidR="0042454F">
        <w:t>, 202</w:t>
      </w:r>
      <w:r w:rsidR="00F11139">
        <w:t>3</w:t>
      </w:r>
    </w:p>
    <w:p w14:paraId="5222B08F" w14:textId="62EB4630" w:rsidR="00455499" w:rsidRDefault="002B74D7" w:rsidP="009777EA">
      <w:pPr>
        <w:pStyle w:val="NoSpacing"/>
      </w:pPr>
      <w:r w:rsidRPr="00181F60">
        <w:t xml:space="preserve">Subject:  </w:t>
      </w:r>
      <w:r w:rsidRPr="00181F60">
        <w:tab/>
      </w:r>
      <w:r w:rsidRPr="00181F60">
        <w:tab/>
      </w:r>
      <w:r w:rsidRPr="00181F60">
        <w:tab/>
      </w:r>
      <w:r w:rsidRPr="00181F60">
        <w:tab/>
      </w:r>
      <w:r w:rsidRPr="00181F60">
        <w:tab/>
      </w:r>
      <w:r w:rsidR="009777EA">
        <w:t>FLOCK ALPR Contract Extension / Expansion</w:t>
      </w:r>
    </w:p>
    <w:p w14:paraId="2C924676" w14:textId="17DC3B3D" w:rsidR="002B74D7" w:rsidRPr="00181F60" w:rsidRDefault="002B74D7" w:rsidP="002B74D7">
      <w:pPr>
        <w:pStyle w:val="NoSpacing"/>
      </w:pPr>
      <w:r w:rsidRPr="00181F60">
        <w:t>Staff Contact:</w:t>
      </w:r>
      <w:r w:rsidRPr="00181F60">
        <w:tab/>
      </w:r>
      <w:r w:rsidRPr="00181F60">
        <w:tab/>
      </w:r>
      <w:r w:rsidRPr="00181F60">
        <w:tab/>
      </w:r>
      <w:r w:rsidRPr="00181F60">
        <w:tab/>
      </w:r>
      <w:r w:rsidR="00F11139">
        <w:t>Chris Zito</w:t>
      </w:r>
      <w:r w:rsidR="00181F60" w:rsidRPr="00181F60">
        <w:t>, Chief of Police</w:t>
      </w:r>
    </w:p>
    <w:p w14:paraId="02A5E926" w14:textId="67EAA22C" w:rsidR="002B74D7" w:rsidRPr="00181F60" w:rsidRDefault="00EA24B2" w:rsidP="002B74D7">
      <w:pPr>
        <w:pStyle w:val="NoSpacing"/>
      </w:pPr>
      <w:r w:rsidRPr="00181F60">
        <w:rPr>
          <w:rFonts w:ascii="Calibri" w:hAnsi="Calibri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990CD2C" wp14:editId="5BC9CDD7">
                <wp:simplePos x="0" y="0"/>
                <wp:positionH relativeFrom="column">
                  <wp:posOffset>-9525</wp:posOffset>
                </wp:positionH>
                <wp:positionV relativeFrom="paragraph">
                  <wp:posOffset>371475</wp:posOffset>
                </wp:positionV>
                <wp:extent cx="6324600" cy="1133475"/>
                <wp:effectExtent l="28575" t="35560" r="28575" b="31115"/>
                <wp:wrapTight wrapText="bothSides">
                  <wp:wrapPolygon edited="0">
                    <wp:start x="-98" y="-545"/>
                    <wp:lineTo x="-98" y="21963"/>
                    <wp:lineTo x="21698" y="21963"/>
                    <wp:lineTo x="21698" y="-545"/>
                    <wp:lineTo x="-98" y="-545"/>
                  </wp:wrapPolygon>
                </wp:wrapTight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460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3975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40C679" w14:textId="6EFDED00" w:rsidR="009777EA" w:rsidRDefault="002B74D7" w:rsidP="009777EA">
                            <w:pPr>
                              <w:pStyle w:val="NoSpacing"/>
                            </w:pPr>
                            <w:r w:rsidRPr="00181F60">
                              <w:rPr>
                                <w:b/>
                                <w:szCs w:val="24"/>
                              </w:rPr>
                              <w:t>TITLE:</w:t>
                            </w:r>
                            <w:r w:rsidRPr="00181F60">
                              <w:rPr>
                                <w:szCs w:val="24"/>
                              </w:rPr>
                              <w:t xml:space="preserve"> </w:t>
                            </w:r>
                            <w:r w:rsidR="009777EA">
                              <w:t>FLOCK SAFETY ALPR CONTRACT EXTENSION / EXPANSION</w:t>
                            </w:r>
                          </w:p>
                          <w:p w14:paraId="51EE779F" w14:textId="330ADF4F" w:rsidR="004859AC" w:rsidRPr="00181F60" w:rsidRDefault="004859AC" w:rsidP="004859AC">
                            <w:pPr>
                              <w:pStyle w:val="BodyTextIndent"/>
                              <w:tabs>
                                <w:tab w:val="left" w:pos="1260"/>
                                <w:tab w:val="left" w:pos="7290"/>
                              </w:tabs>
                              <w:spacing w:after="0"/>
                              <w:rPr>
                                <w:rFonts w:ascii="Calibri" w:hAnsi="Calibri"/>
                                <w:i/>
                              </w:rPr>
                            </w:pPr>
                          </w:p>
                          <w:p w14:paraId="446FE800" w14:textId="65640D4D" w:rsidR="002B74D7" w:rsidRPr="00181F60" w:rsidRDefault="002B74D7" w:rsidP="005F69BC">
                            <w:pPr>
                              <w:pStyle w:val="BodyTextIndent"/>
                              <w:tabs>
                                <w:tab w:val="left" w:pos="1260"/>
                                <w:tab w:val="left" w:pos="7290"/>
                              </w:tabs>
                              <w:spacing w:after="0"/>
                              <w:ind w:left="0"/>
                              <w:rPr>
                                <w:rFonts w:ascii="Calibri" w:hAnsi="Calibri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90CD2C" id="Rectangle 6" o:spid="_x0000_s1026" style="position:absolute;margin-left:-.75pt;margin-top:29.25pt;width:498pt;height:89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" strokeweight="4.25pt">
                <v:stroke linestyle="thickThin"/>
                <v:textbox>
                  <w:txbxContent>
                    <w:p w14:paraId="3F40C679" w14:textId="6EFDED00" w:rsidR="009777EA" w:rsidRDefault="002B74D7" w:rsidP="009777EA">
                      <w:pPr>
                        <w:pStyle w:val="NoSpacing"/>
                      </w:pPr>
                      <w:r w:rsidRPr="00181F60">
                        <w:rPr>
                          <w:b/>
                          <w:szCs w:val="24"/>
                        </w:rPr>
                        <w:t>TITLE:</w:t>
                      </w:r>
                      <w:r w:rsidRPr="00181F60">
                        <w:rPr>
                          <w:szCs w:val="24"/>
                        </w:rPr>
                        <w:t xml:space="preserve"> </w:t>
                      </w:r>
                      <w:r w:rsidR="009777EA">
                        <w:t>FLOCK SAFETY ALPR CONTRACT EXTENSION / EXPANSION</w:t>
                      </w:r>
                    </w:p>
                    <w:p w14:paraId="51EE779F" w14:textId="330ADF4F" w:rsidR="004859AC" w:rsidRPr="00181F60" w:rsidRDefault="004859AC" w:rsidP="004859AC">
                      <w:pPr>
                        <w:pStyle w:val="BodyTextIndent"/>
                        <w:tabs>
                          <w:tab w:val="left" w:pos="1260"/>
                          <w:tab w:val="left" w:pos="7290"/>
                        </w:tabs>
                        <w:spacing w:after="0"/>
                        <w:rPr>
                          <w:rFonts w:ascii="Calibri" w:hAnsi="Calibri"/>
                          <w:i/>
                        </w:rPr>
                      </w:pPr>
                    </w:p>
                    <w:p w14:paraId="446FE800" w14:textId="65640D4D" w:rsidR="002B74D7" w:rsidRPr="00181F60" w:rsidRDefault="002B74D7" w:rsidP="005F69BC">
                      <w:pPr>
                        <w:pStyle w:val="BodyTextIndent"/>
                        <w:tabs>
                          <w:tab w:val="left" w:pos="1260"/>
                          <w:tab w:val="left" w:pos="7290"/>
                        </w:tabs>
                        <w:spacing w:after="0"/>
                        <w:ind w:left="0"/>
                        <w:rPr>
                          <w:rFonts w:ascii="Calibri" w:hAnsi="Calibri"/>
                          <w:i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2B74D7" w:rsidRPr="00181F60">
        <w:t xml:space="preserve">Department:  </w:t>
      </w:r>
      <w:r w:rsidR="002B74D7" w:rsidRPr="00181F60">
        <w:tab/>
      </w:r>
      <w:r w:rsidR="002B74D7" w:rsidRPr="00181F60">
        <w:tab/>
      </w:r>
      <w:r w:rsidR="002B74D7" w:rsidRPr="00181F60">
        <w:tab/>
      </w:r>
      <w:r w:rsidR="002B74D7" w:rsidRPr="00181F60">
        <w:tab/>
      </w:r>
      <w:r w:rsidR="00181F60" w:rsidRPr="00181F60">
        <w:t>Police</w:t>
      </w:r>
    </w:p>
    <w:p w14:paraId="31EE06D6" w14:textId="77777777" w:rsidR="00FB0136" w:rsidRPr="00181F60" w:rsidRDefault="00FB0136" w:rsidP="000B0AF1">
      <w:pPr>
        <w:pStyle w:val="NoSpacing"/>
        <w:rPr>
          <w:u w:val="single"/>
        </w:rPr>
      </w:pPr>
    </w:p>
    <w:p w14:paraId="138903C8" w14:textId="77777777" w:rsidR="00FB0136" w:rsidRPr="00181F60" w:rsidRDefault="00FB0136" w:rsidP="000B0AF1">
      <w:pPr>
        <w:pStyle w:val="NoSpacing"/>
      </w:pPr>
    </w:p>
    <w:p w14:paraId="0A62D771" w14:textId="77777777" w:rsidR="002B74D7" w:rsidRPr="00181F60" w:rsidRDefault="002B74D7" w:rsidP="002B74D7">
      <w:pPr>
        <w:spacing w:after="0" w:line="240" w:lineRule="auto"/>
        <w:rPr>
          <w:b/>
        </w:rPr>
      </w:pPr>
      <w:r w:rsidRPr="00181F60">
        <w:rPr>
          <w:b/>
          <w:u w:val="single"/>
        </w:rPr>
        <w:t xml:space="preserve">RECOMMENDATION: </w:t>
      </w:r>
      <w:r w:rsidRPr="00181F60">
        <w:rPr>
          <w:b/>
        </w:rPr>
        <w:t xml:space="preserve">  </w:t>
      </w:r>
    </w:p>
    <w:p w14:paraId="60C81198" w14:textId="335F6FA7" w:rsidR="009777EA" w:rsidRPr="009B12A8" w:rsidRDefault="009777EA" w:rsidP="009777EA">
      <w:pPr>
        <w:spacing w:after="0" w:line="240" w:lineRule="auto"/>
      </w:pPr>
      <w:r w:rsidRPr="009B12A8">
        <w:t xml:space="preserve">Approve an agreement with Flock Safety to </w:t>
      </w:r>
      <w:r>
        <w:t xml:space="preserve">extend our current contract for a </w:t>
      </w:r>
      <w:r w:rsidR="005017EB">
        <w:t>five-year</w:t>
      </w:r>
      <w:r>
        <w:t xml:space="preserve"> period and determine if </w:t>
      </w:r>
      <w:r w:rsidR="00BF0F91">
        <w:t>the C</w:t>
      </w:r>
      <w:r w:rsidR="008E3596">
        <w:t>ity Council</w:t>
      </w:r>
      <w:r>
        <w:t xml:space="preserve"> wish</w:t>
      </w:r>
      <w:r w:rsidR="008E3596">
        <w:t>es</w:t>
      </w:r>
      <w:r>
        <w:t xml:space="preserve"> to expand the number of ALPRs throughout the City of Wood Dale.</w:t>
      </w:r>
    </w:p>
    <w:p w14:paraId="1A544F83" w14:textId="77777777" w:rsidR="00CD1199" w:rsidRPr="00181F60" w:rsidRDefault="00CD1199" w:rsidP="002B74D7">
      <w:pPr>
        <w:pStyle w:val="NoSpacing"/>
      </w:pPr>
    </w:p>
    <w:p w14:paraId="1D5C8237" w14:textId="77777777" w:rsidR="002B74D7" w:rsidRPr="00181F60" w:rsidRDefault="002B74D7" w:rsidP="002B74D7">
      <w:pPr>
        <w:pStyle w:val="NoSpacing"/>
        <w:rPr>
          <w:b/>
          <w:sz w:val="28"/>
          <w:u w:val="single"/>
        </w:rPr>
      </w:pPr>
      <w:r w:rsidRPr="00181F60">
        <w:rPr>
          <w:b/>
          <w:u w:val="single"/>
        </w:rPr>
        <w:t>BACKGROUND:</w:t>
      </w:r>
      <w:r w:rsidRPr="00181F60">
        <w:rPr>
          <w:b/>
        </w:rPr>
        <w:t xml:space="preserve"> </w:t>
      </w:r>
    </w:p>
    <w:p w14:paraId="077F17B0" w14:textId="57A2D132" w:rsidR="00CD1199" w:rsidRDefault="009777EA" w:rsidP="00CD1199">
      <w:pPr>
        <w:shd w:val="clear" w:color="auto" w:fill="FFFFFF"/>
        <w:spacing w:after="0" w:line="240" w:lineRule="auto"/>
      </w:pPr>
      <w:r>
        <w:t>In June</w:t>
      </w:r>
      <w:r w:rsidR="005017EB">
        <w:t xml:space="preserve"> of </w:t>
      </w:r>
      <w:r>
        <w:t xml:space="preserve">2022 the City Council approved a </w:t>
      </w:r>
      <w:r w:rsidR="005017EB">
        <w:t>two-year</w:t>
      </w:r>
      <w:r>
        <w:t xml:space="preserve"> agreement with Flock Safety to provid</w:t>
      </w:r>
      <w:r w:rsidR="005017EB">
        <w:t>e a camera system consisting of twenty-three ALPRs</w:t>
      </w:r>
      <w:r w:rsidR="00946742">
        <w:t xml:space="preserve"> installed throughout the City of Wood Dale</w:t>
      </w:r>
      <w:r w:rsidR="005017EB">
        <w:t>.</w:t>
      </w:r>
    </w:p>
    <w:p w14:paraId="6D686336" w14:textId="77777777" w:rsidR="005017EB" w:rsidRDefault="005017EB" w:rsidP="00CD1199">
      <w:pPr>
        <w:shd w:val="clear" w:color="auto" w:fill="FFFFFF"/>
        <w:spacing w:after="0" w:line="240" w:lineRule="auto"/>
      </w:pPr>
    </w:p>
    <w:p w14:paraId="3F70112B" w14:textId="17695F03" w:rsidR="005017EB" w:rsidRDefault="00946742" w:rsidP="005017EB">
      <w:pPr>
        <w:shd w:val="clear" w:color="auto" w:fill="FFFFFF"/>
        <w:spacing w:after="0" w:line="240" w:lineRule="auto"/>
      </w:pPr>
      <w:r>
        <w:t xml:space="preserve">To date the </w:t>
      </w:r>
      <w:r w:rsidR="005017EB">
        <w:t xml:space="preserve">FLOCK ALPR program has been a huge success.  These cameras assist us in solving crimes and making arrests based upon the real-time intelligence information that is being gathered from this system.  We currently have </w:t>
      </w:r>
      <w:r>
        <w:t>twenty</w:t>
      </w:r>
      <w:r w:rsidR="005017EB">
        <w:t xml:space="preserve"> of </w:t>
      </w:r>
      <w:r>
        <w:t xml:space="preserve">twenty-three </w:t>
      </w:r>
      <w:r w:rsidR="005017EB">
        <w:t>contracted cameras installed and we are awaiting permitting for the remaining three cameras.</w:t>
      </w:r>
    </w:p>
    <w:p w14:paraId="71612A04" w14:textId="77777777" w:rsidR="005017EB" w:rsidRDefault="005017EB" w:rsidP="005017EB">
      <w:pPr>
        <w:shd w:val="clear" w:color="auto" w:fill="FFFFFF"/>
        <w:spacing w:after="0" w:line="240" w:lineRule="auto"/>
      </w:pPr>
    </w:p>
    <w:p w14:paraId="00257448" w14:textId="76FD4F43" w:rsidR="005017EB" w:rsidRDefault="005017EB" w:rsidP="005017EB">
      <w:pPr>
        <w:shd w:val="clear" w:color="auto" w:fill="FFFFFF"/>
        <w:spacing w:after="0" w:line="240" w:lineRule="auto"/>
      </w:pPr>
      <w:r>
        <w:t xml:space="preserve">On April 1, </w:t>
      </w:r>
      <w:r w:rsidR="00946742">
        <w:t>2023,</w:t>
      </w:r>
      <w:r>
        <w:t xml:space="preserve"> Flock Safety initiated a price increase of $500 per camera, raising the annual cost from $2,500 per camera to $3,000 per camera for all new contracts.</w:t>
      </w:r>
      <w:r w:rsidR="00390E6E">
        <w:t xml:space="preserve">  </w:t>
      </w:r>
      <w:r>
        <w:t xml:space="preserve">Flock Safety is </w:t>
      </w:r>
      <w:r w:rsidR="00390E6E">
        <w:t xml:space="preserve">currently </w:t>
      </w:r>
      <w:r>
        <w:t xml:space="preserve">offering a five-year contract extension to lock in our current pricing of $2,500 per camera.  </w:t>
      </w:r>
    </w:p>
    <w:p w14:paraId="32D5E873" w14:textId="77777777" w:rsidR="00390E6E" w:rsidRDefault="00390E6E" w:rsidP="005017EB">
      <w:pPr>
        <w:shd w:val="clear" w:color="auto" w:fill="FFFFFF"/>
        <w:spacing w:after="0" w:line="240" w:lineRule="auto"/>
      </w:pPr>
    </w:p>
    <w:p w14:paraId="11BD0493" w14:textId="77777777" w:rsidR="008E3596" w:rsidRDefault="00390E6E" w:rsidP="005017EB">
      <w:pPr>
        <w:shd w:val="clear" w:color="auto" w:fill="FFFFFF"/>
        <w:spacing w:after="0" w:line="240" w:lineRule="auto"/>
      </w:pPr>
      <w:r>
        <w:lastRenderedPageBreak/>
        <w:t xml:space="preserve">During this past year, several City Council members have inquired about adding additional FLOCK ALPRs </w:t>
      </w:r>
      <w:r w:rsidR="008E3596">
        <w:t>throughout the City of Wood Dale</w:t>
      </w:r>
      <w:r>
        <w:t xml:space="preserve">.  At the time we had less than 50% of our ALPRs installed and I wished to wait and see how the program was working once we had </w:t>
      </w:r>
      <w:proofErr w:type="gramStart"/>
      <w:r>
        <w:t>a majority of</w:t>
      </w:r>
      <w:proofErr w:type="gramEnd"/>
      <w:r>
        <w:t xml:space="preserve"> the ALPRs installed.</w:t>
      </w:r>
      <w:r w:rsidR="008E3596">
        <w:t xml:space="preserve">  </w:t>
      </w:r>
    </w:p>
    <w:p w14:paraId="1705D9E9" w14:textId="77777777" w:rsidR="008E3596" w:rsidRDefault="008E3596" w:rsidP="005017EB">
      <w:pPr>
        <w:shd w:val="clear" w:color="auto" w:fill="FFFFFF"/>
        <w:spacing w:after="0" w:line="240" w:lineRule="auto"/>
      </w:pPr>
    </w:p>
    <w:p w14:paraId="76DE4106" w14:textId="1B65449C" w:rsidR="008E3596" w:rsidRDefault="008E3596" w:rsidP="005017EB">
      <w:pPr>
        <w:shd w:val="clear" w:color="auto" w:fill="FFFFFF"/>
        <w:spacing w:after="0" w:line="240" w:lineRule="auto"/>
      </w:pPr>
      <w:r>
        <w:t>With 87% of the contracted cameras installed, I am extremely happy with the success we are seeing with the ALPR program, and I am in favor of expanding the number of ALPRs throughout the City of Wood Dale.</w:t>
      </w:r>
    </w:p>
    <w:p w14:paraId="66857278" w14:textId="77777777" w:rsidR="008E3596" w:rsidRDefault="008E3596" w:rsidP="005017EB">
      <w:pPr>
        <w:shd w:val="clear" w:color="auto" w:fill="FFFFFF"/>
        <w:spacing w:after="0" w:line="240" w:lineRule="auto"/>
      </w:pPr>
    </w:p>
    <w:p w14:paraId="1A7BFF34" w14:textId="56497E80" w:rsidR="00390E6E" w:rsidRDefault="00390E6E" w:rsidP="005017EB">
      <w:pPr>
        <w:shd w:val="clear" w:color="auto" w:fill="FFFFFF"/>
        <w:spacing w:after="0" w:line="240" w:lineRule="auto"/>
      </w:pPr>
      <w:r>
        <w:t xml:space="preserve">Flock Safety is currently offering a $500 discount per camera on the current $3,000 camera cost for any new cameras that we would like to add to expand our current system. </w:t>
      </w:r>
    </w:p>
    <w:p w14:paraId="160C8BBC" w14:textId="77777777" w:rsidR="00390E6E" w:rsidRDefault="00390E6E" w:rsidP="005017EB">
      <w:pPr>
        <w:shd w:val="clear" w:color="auto" w:fill="FFFFFF"/>
        <w:spacing w:after="0" w:line="240" w:lineRule="auto"/>
      </w:pPr>
    </w:p>
    <w:p w14:paraId="570FCEBD" w14:textId="0DEADEEB" w:rsidR="00390E6E" w:rsidRDefault="00390E6E" w:rsidP="005017EB">
      <w:pPr>
        <w:shd w:val="clear" w:color="auto" w:fill="FFFFFF"/>
        <w:spacing w:after="0" w:line="240" w:lineRule="auto"/>
      </w:pPr>
      <w:r>
        <w:t xml:space="preserve">In order to take advantage of either </w:t>
      </w:r>
      <w:r w:rsidR="008E3596">
        <w:t>the contract extension or program expansion at the discounted rate</w:t>
      </w:r>
      <w:r>
        <w:t>, we would need to sign a new agreement before the end of the current calendar year.</w:t>
      </w:r>
    </w:p>
    <w:p w14:paraId="5E201327" w14:textId="77777777" w:rsidR="002242C2" w:rsidRDefault="002242C2" w:rsidP="002242C2">
      <w:pPr>
        <w:pStyle w:val="NoSpacing"/>
        <w:ind w:left="360"/>
      </w:pPr>
    </w:p>
    <w:p w14:paraId="2A8103EC" w14:textId="77777777" w:rsidR="002B74D7" w:rsidRPr="00181F60" w:rsidRDefault="002B74D7" w:rsidP="002B74D7">
      <w:pPr>
        <w:pStyle w:val="NoSpacing"/>
      </w:pPr>
      <w:r w:rsidRPr="00181F60">
        <w:rPr>
          <w:b/>
          <w:u w:val="single"/>
        </w:rPr>
        <w:t>ANALYSIS:</w:t>
      </w:r>
    </w:p>
    <w:p w14:paraId="73FED947" w14:textId="1DE34A9D" w:rsidR="00CD1199" w:rsidRDefault="00946742" w:rsidP="00CD1199">
      <w:pPr>
        <w:shd w:val="clear" w:color="auto" w:fill="FFFFFF"/>
        <w:spacing w:after="0" w:line="240" w:lineRule="auto"/>
      </w:pPr>
      <w:r>
        <w:t>At the end of our current two</w:t>
      </w:r>
      <w:r w:rsidR="00561B98">
        <w:t>-</w:t>
      </w:r>
      <w:r>
        <w:t>year contract</w:t>
      </w:r>
      <w:r w:rsidR="00561B98">
        <w:t xml:space="preserve"> in 2024,</w:t>
      </w:r>
      <w:r>
        <w:t xml:space="preserve"> our annual costs</w:t>
      </w:r>
      <w:r w:rsidR="00561B98">
        <w:t xml:space="preserve"> to continue</w:t>
      </w:r>
      <w:r>
        <w:t xml:space="preserve"> our current system of twenty-three</w:t>
      </w:r>
      <w:r w:rsidR="00561B98">
        <w:t xml:space="preserve"> ALPRs will increase from $60,000 to $7</w:t>
      </w:r>
      <w:r w:rsidR="00F949A1">
        <w:t>2</w:t>
      </w:r>
      <w:r w:rsidR="00561B98">
        <w:t>,500 per year.</w:t>
      </w:r>
    </w:p>
    <w:p w14:paraId="57ACC8CC" w14:textId="77777777" w:rsidR="008E3596" w:rsidRDefault="008E3596" w:rsidP="00CD1199">
      <w:pPr>
        <w:shd w:val="clear" w:color="auto" w:fill="FFFFFF"/>
        <w:spacing w:after="0" w:line="240" w:lineRule="auto"/>
      </w:pPr>
    </w:p>
    <w:p w14:paraId="0A3B622D" w14:textId="4A8DCC2D" w:rsidR="008E3596" w:rsidRDefault="008E3596" w:rsidP="00CD1199">
      <w:pPr>
        <w:shd w:val="clear" w:color="auto" w:fill="FFFFFF"/>
        <w:spacing w:after="0" w:line="240" w:lineRule="auto"/>
      </w:pPr>
      <w:r>
        <w:t>In order to continue the ALPR program and take advantage of the discounts being offered, I’m recommending that the City Council proceed with one of the following options:</w:t>
      </w:r>
    </w:p>
    <w:p w14:paraId="3E45EEA7" w14:textId="77777777" w:rsidR="003F30C2" w:rsidRDefault="003F30C2" w:rsidP="00CD1199">
      <w:pPr>
        <w:shd w:val="clear" w:color="auto" w:fill="FFFFFF"/>
        <w:spacing w:after="0" w:line="240" w:lineRule="auto"/>
      </w:pPr>
    </w:p>
    <w:p w14:paraId="44F2994F" w14:textId="31309566" w:rsidR="003F30C2" w:rsidRPr="00CD1199" w:rsidRDefault="003F30C2" w:rsidP="003F30C2">
      <w:pPr>
        <w:shd w:val="clear" w:color="auto" w:fill="FFFFFF"/>
        <w:spacing w:after="0" w:line="240" w:lineRule="auto"/>
        <w:rPr>
          <w:i/>
          <w:u w:val="single"/>
        </w:rPr>
      </w:pPr>
      <w:r w:rsidRPr="00CD1199">
        <w:rPr>
          <w:i/>
          <w:u w:val="single"/>
        </w:rPr>
        <w:t xml:space="preserve">Option 1 </w:t>
      </w:r>
      <w:r>
        <w:rPr>
          <w:i/>
          <w:u w:val="single"/>
        </w:rPr>
        <w:t>–</w:t>
      </w:r>
      <w:r w:rsidRPr="00CD1199">
        <w:rPr>
          <w:i/>
          <w:u w:val="single"/>
        </w:rPr>
        <w:t xml:space="preserve"> </w:t>
      </w:r>
      <w:r>
        <w:rPr>
          <w:i/>
          <w:u w:val="single"/>
        </w:rPr>
        <w:t>Contract Extension</w:t>
      </w:r>
    </w:p>
    <w:p w14:paraId="0667C0D6" w14:textId="05F4DCE8" w:rsidR="00561B98" w:rsidRDefault="00561B98" w:rsidP="00CD1199">
      <w:pPr>
        <w:shd w:val="clear" w:color="auto" w:fill="FFFFFF"/>
        <w:spacing w:after="0" w:line="240" w:lineRule="auto"/>
      </w:pPr>
      <w:r>
        <w:t xml:space="preserve">Proceeding with a five-year contract extension </w:t>
      </w:r>
      <w:r w:rsidR="00390E6E">
        <w:t xml:space="preserve">of our current FLOCK ALPR program </w:t>
      </w:r>
      <w:r>
        <w:t>would save the City of Wood Dale a minimum of $57,500</w:t>
      </w:r>
      <w:r w:rsidR="00390E6E">
        <w:t xml:space="preserve"> </w:t>
      </w:r>
      <w:r w:rsidR="00F949A1">
        <w:t xml:space="preserve">in total </w:t>
      </w:r>
      <w:r w:rsidR="00390E6E">
        <w:t>over the next five years.</w:t>
      </w:r>
    </w:p>
    <w:p w14:paraId="763E5330" w14:textId="77777777" w:rsidR="003F30C2" w:rsidRDefault="003F30C2" w:rsidP="00CD1199">
      <w:pPr>
        <w:shd w:val="clear" w:color="auto" w:fill="FFFFFF"/>
        <w:spacing w:after="0" w:line="240" w:lineRule="auto"/>
      </w:pPr>
    </w:p>
    <w:p w14:paraId="35063F36" w14:textId="1FECAD92" w:rsidR="003F30C2" w:rsidRDefault="003F30C2" w:rsidP="00CD1199">
      <w:pPr>
        <w:shd w:val="clear" w:color="auto" w:fill="FFFFFF"/>
        <w:spacing w:after="0" w:line="240" w:lineRule="auto"/>
      </w:pPr>
      <w:r>
        <w:t>The annual cost to maintain the ALPR program of twenty-three cameras would be $6</w:t>
      </w:r>
      <w:r w:rsidR="00F949A1">
        <w:t>1</w:t>
      </w:r>
      <w:r>
        <w:t>,000 per year.</w:t>
      </w:r>
    </w:p>
    <w:p w14:paraId="5D7C781A" w14:textId="77777777" w:rsidR="007C57C9" w:rsidRDefault="007C57C9" w:rsidP="00CD1199">
      <w:pPr>
        <w:shd w:val="clear" w:color="auto" w:fill="FFFFFF"/>
        <w:spacing w:after="0" w:line="240" w:lineRule="auto"/>
      </w:pPr>
    </w:p>
    <w:p w14:paraId="3FD95D31" w14:textId="1C4B535B" w:rsidR="007C57C9" w:rsidRDefault="00833707" w:rsidP="00CD1199">
      <w:pPr>
        <w:shd w:val="clear" w:color="auto" w:fill="FFFFFF"/>
        <w:spacing w:after="0" w:line="240" w:lineRule="auto"/>
      </w:pPr>
      <w:r>
        <w:t>A</w:t>
      </w:r>
      <w:r w:rsidR="007C57C9">
        <w:t xml:space="preserve"> five</w:t>
      </w:r>
      <w:r>
        <w:t>-</w:t>
      </w:r>
      <w:r w:rsidR="007C57C9">
        <w:t xml:space="preserve">year agreement </w:t>
      </w:r>
      <w:r>
        <w:t xml:space="preserve">to maintain our existing ALPR program of twenty-three cameras </w:t>
      </w:r>
      <w:r w:rsidR="007C57C9">
        <w:t>would be at a cost not to exceed $305,000.00</w:t>
      </w:r>
    </w:p>
    <w:p w14:paraId="02328A9A" w14:textId="77777777" w:rsidR="003F30C2" w:rsidRDefault="003F30C2" w:rsidP="00CD1199">
      <w:pPr>
        <w:shd w:val="clear" w:color="auto" w:fill="FFFFFF"/>
        <w:spacing w:after="0" w:line="240" w:lineRule="auto"/>
      </w:pPr>
    </w:p>
    <w:p w14:paraId="0848B193" w14:textId="5A246154" w:rsidR="003F30C2" w:rsidRPr="00CD1199" w:rsidRDefault="003F30C2" w:rsidP="003F30C2">
      <w:pPr>
        <w:shd w:val="clear" w:color="auto" w:fill="FFFFFF"/>
        <w:spacing w:after="0" w:line="240" w:lineRule="auto"/>
        <w:rPr>
          <w:i/>
          <w:u w:val="single"/>
        </w:rPr>
      </w:pPr>
      <w:r w:rsidRPr="00CD1199">
        <w:rPr>
          <w:i/>
          <w:u w:val="single"/>
        </w:rPr>
        <w:t>Option 2</w:t>
      </w:r>
      <w:r>
        <w:rPr>
          <w:i/>
          <w:u w:val="single"/>
        </w:rPr>
        <w:t xml:space="preserve"> – Contract Extension &amp; Expansion</w:t>
      </w:r>
    </w:p>
    <w:p w14:paraId="3929B046" w14:textId="0923D3A3" w:rsidR="00390E6E" w:rsidRDefault="00390E6E" w:rsidP="00CD1199">
      <w:pPr>
        <w:shd w:val="clear" w:color="auto" w:fill="FFFFFF"/>
        <w:spacing w:after="0" w:line="240" w:lineRule="auto"/>
      </w:pPr>
      <w:r>
        <w:t>Based upon the success of the program and City Council inquires</w:t>
      </w:r>
      <w:r w:rsidR="003F30C2">
        <w:t xml:space="preserve"> I’ve received</w:t>
      </w:r>
      <w:r>
        <w:t xml:space="preserve"> on expanding the program, I asked Flock Safety to provide </w:t>
      </w:r>
      <w:r w:rsidR="00BF0F91">
        <w:t>me with a recommendation on expanding our program</w:t>
      </w:r>
      <w:r w:rsidR="003F30C2">
        <w:t xml:space="preserve">.  This ALPR expansion would </w:t>
      </w:r>
      <w:r w:rsidR="00BF0F91">
        <w:t xml:space="preserve">eliminate current gaps in coverage at entrance points into the City of Wood Dale and additional </w:t>
      </w:r>
      <w:r w:rsidR="003F30C2">
        <w:t xml:space="preserve">ALPRs to heavily travelled </w:t>
      </w:r>
      <w:r w:rsidR="00BF0F91">
        <w:t>areas throughout the City of Wood Dale.</w:t>
      </w:r>
    </w:p>
    <w:p w14:paraId="49315432" w14:textId="77777777" w:rsidR="00BF0F91" w:rsidRDefault="00BF0F91" w:rsidP="00CD1199">
      <w:pPr>
        <w:shd w:val="clear" w:color="auto" w:fill="FFFFFF"/>
        <w:spacing w:after="0" w:line="240" w:lineRule="auto"/>
      </w:pPr>
    </w:p>
    <w:p w14:paraId="058AA0AD" w14:textId="46F07303" w:rsidR="00BF0F91" w:rsidRDefault="00BF0F91" w:rsidP="00CD1199">
      <w:pPr>
        <w:shd w:val="clear" w:color="auto" w:fill="FFFFFF"/>
        <w:spacing w:after="0" w:line="240" w:lineRule="auto"/>
      </w:pPr>
      <w:r>
        <w:t xml:space="preserve">Flock Safety has recommended fifteen additional locations throughout the City of Wood Dale where ALPRs could be installed to expand coverage.  The additional cost for adding </w:t>
      </w:r>
      <w:r w:rsidR="003F30C2">
        <w:t>fifteen new cameras would be $</w:t>
      </w:r>
      <w:r w:rsidR="003238CC">
        <w:t>37,500 annually, with professional service fees of $5,750 in the first year only</w:t>
      </w:r>
      <w:r w:rsidR="003F30C2">
        <w:t xml:space="preserve">.  </w:t>
      </w:r>
    </w:p>
    <w:p w14:paraId="6CDB14FB" w14:textId="77777777" w:rsidR="003F30C2" w:rsidRDefault="003F30C2" w:rsidP="00CD1199">
      <w:pPr>
        <w:shd w:val="clear" w:color="auto" w:fill="FFFFFF"/>
        <w:spacing w:after="0" w:line="240" w:lineRule="auto"/>
      </w:pPr>
    </w:p>
    <w:p w14:paraId="4E5AE35F" w14:textId="7409F034" w:rsidR="00F949A1" w:rsidRDefault="00F949A1" w:rsidP="00F949A1">
      <w:pPr>
        <w:shd w:val="clear" w:color="auto" w:fill="FFFFFF"/>
        <w:spacing w:after="0" w:line="240" w:lineRule="auto"/>
      </w:pPr>
      <w:r>
        <w:lastRenderedPageBreak/>
        <w:t xml:space="preserve">The annual </w:t>
      </w:r>
      <w:r w:rsidR="007C57C9">
        <w:t xml:space="preserve">total </w:t>
      </w:r>
      <w:r>
        <w:t>cost to maintain an ALPR program of thirty-eight cameras would be $9</w:t>
      </w:r>
      <w:r w:rsidR="007C57C9">
        <w:t>8</w:t>
      </w:r>
      <w:r>
        <w:t>,</w:t>
      </w:r>
      <w:r w:rsidR="007C57C9">
        <w:t>5</w:t>
      </w:r>
      <w:r>
        <w:t xml:space="preserve">00 per year.  </w:t>
      </w:r>
      <w:r w:rsidR="007C57C9">
        <w:t>The first-year cost would be $104,250 which includes the professional service fees of $5,750 for the 15 new cameras.</w:t>
      </w:r>
    </w:p>
    <w:p w14:paraId="77C847B5" w14:textId="77777777" w:rsidR="00526F56" w:rsidRDefault="00526F56" w:rsidP="00F949A1">
      <w:pPr>
        <w:shd w:val="clear" w:color="auto" w:fill="FFFFFF"/>
        <w:spacing w:after="0" w:line="240" w:lineRule="auto"/>
      </w:pPr>
    </w:p>
    <w:p w14:paraId="52903A72" w14:textId="4F29A80F" w:rsidR="007C57C9" w:rsidRDefault="007C57C9" w:rsidP="007C57C9">
      <w:pPr>
        <w:shd w:val="clear" w:color="auto" w:fill="FFFFFF"/>
        <w:spacing w:after="0" w:line="240" w:lineRule="auto"/>
      </w:pPr>
      <w:r>
        <w:t xml:space="preserve">A five-year agreement for an ALPR program consisting of 38 cameras would be at a cost not to exceed </w:t>
      </w:r>
      <w:r w:rsidR="00833707">
        <w:t>$498,2</w:t>
      </w:r>
      <w:r w:rsidR="007C36A7">
        <w:t>5</w:t>
      </w:r>
      <w:r w:rsidR="00833707">
        <w:t>0.00.</w:t>
      </w:r>
    </w:p>
    <w:p w14:paraId="584EBE3E" w14:textId="77777777" w:rsidR="00780399" w:rsidRDefault="00780399" w:rsidP="007C57C9">
      <w:pPr>
        <w:shd w:val="clear" w:color="auto" w:fill="FFFFFF"/>
        <w:spacing w:after="0" w:line="240" w:lineRule="auto"/>
      </w:pPr>
    </w:p>
    <w:p w14:paraId="35017CDD" w14:textId="77777777" w:rsidR="00780399" w:rsidRDefault="00780399" w:rsidP="007C57C9">
      <w:pPr>
        <w:shd w:val="clear" w:color="auto" w:fill="FFFFFF"/>
        <w:spacing w:after="0" w:line="240" w:lineRule="auto"/>
      </w:pPr>
      <w:r>
        <w:t xml:space="preserve">The following link shows the current deployment locations of our existing twenty-three cameras as well as the proposed deployment locations if we were to expand the program by adding fifteen additional cameras:  </w:t>
      </w:r>
    </w:p>
    <w:p w14:paraId="0EBCA3B8" w14:textId="77777777" w:rsidR="00780399" w:rsidRDefault="00780399" w:rsidP="007C57C9">
      <w:pPr>
        <w:shd w:val="clear" w:color="auto" w:fill="FFFFFF"/>
        <w:spacing w:after="0" w:line="240" w:lineRule="auto"/>
      </w:pPr>
    </w:p>
    <w:p w14:paraId="795FB7DF" w14:textId="0AA52EA1" w:rsidR="00780399" w:rsidRDefault="007C36A7" w:rsidP="007C57C9">
      <w:pPr>
        <w:shd w:val="clear" w:color="auto" w:fill="FFFFFF"/>
        <w:spacing w:after="0" w:line="240" w:lineRule="auto"/>
      </w:pPr>
      <w:hyperlink r:id="rId7" w:history="1">
        <w:r w:rsidR="00780399" w:rsidRPr="00FA6541">
          <w:rPr>
            <w:rStyle w:val="Hyperlink"/>
          </w:rPr>
          <w:t>https://planner.flocksafety.com/public/siting/ad3da7e4-5ea9-4a08-8582-3685e4d9181a</w:t>
        </w:r>
      </w:hyperlink>
      <w:r w:rsidR="00780399">
        <w:t>.</w:t>
      </w:r>
    </w:p>
    <w:p w14:paraId="5D06D461" w14:textId="77777777" w:rsidR="00390E6E" w:rsidRPr="00CD1199" w:rsidRDefault="00390E6E" w:rsidP="00CD1199">
      <w:pPr>
        <w:shd w:val="clear" w:color="auto" w:fill="FFFFFF"/>
        <w:spacing w:after="0" w:line="240" w:lineRule="auto"/>
      </w:pPr>
    </w:p>
    <w:p w14:paraId="7D78D084" w14:textId="0EE61896" w:rsidR="00DC706C" w:rsidRPr="0078035E" w:rsidRDefault="00DC706C" w:rsidP="00DC706C">
      <w:pPr>
        <w:pStyle w:val="NoSpacing"/>
      </w:pPr>
      <w:r w:rsidRPr="0078035E">
        <w:t xml:space="preserve">If </w:t>
      </w:r>
      <w:r>
        <w:t xml:space="preserve">the </w:t>
      </w:r>
      <w:r w:rsidRPr="0078035E">
        <w:t xml:space="preserve">City Council </w:t>
      </w:r>
      <w:r>
        <w:t>wishes to proceed with either Option 1 or Option 2</w:t>
      </w:r>
      <w:r w:rsidRPr="0078035E">
        <w:t xml:space="preserve">, staff will prepare the appropriate </w:t>
      </w:r>
      <w:r>
        <w:t>resolution</w:t>
      </w:r>
      <w:r w:rsidRPr="0078035E">
        <w:t xml:space="preserve"> for passage at the next City Council meeting.</w:t>
      </w:r>
    </w:p>
    <w:p w14:paraId="4A61087F" w14:textId="77777777" w:rsidR="00C068CC" w:rsidRDefault="00C068CC" w:rsidP="002B74D7">
      <w:pPr>
        <w:pStyle w:val="NoSpacing"/>
      </w:pPr>
    </w:p>
    <w:p w14:paraId="23C0D753" w14:textId="77777777" w:rsidR="002B74D7" w:rsidRDefault="002B74D7" w:rsidP="002B74D7">
      <w:pPr>
        <w:pStyle w:val="NoSpacing"/>
        <w:rPr>
          <w:b/>
          <w:u w:val="single"/>
        </w:rPr>
      </w:pPr>
      <w:r w:rsidRPr="00181F60">
        <w:rPr>
          <w:b/>
          <w:u w:val="single"/>
        </w:rPr>
        <w:t>DOCUMENTS ATTACHED</w:t>
      </w:r>
    </w:p>
    <w:p w14:paraId="454EF725" w14:textId="31203F89" w:rsidR="008E3596" w:rsidRPr="00181F60" w:rsidRDefault="00833707" w:rsidP="00833707">
      <w:pPr>
        <w:pStyle w:val="NoSpacing"/>
        <w:numPr>
          <w:ilvl w:val="0"/>
          <w:numId w:val="4"/>
        </w:numPr>
        <w:ind w:left="360" w:hanging="360"/>
        <w:rPr>
          <w:b/>
          <w:u w:val="single"/>
        </w:rPr>
      </w:pPr>
      <w:r>
        <w:t>Flock Safety Agreement</w:t>
      </w:r>
    </w:p>
    <w:sectPr w:rsidR="008E3596" w:rsidRPr="00181F60" w:rsidSect="006472B3">
      <w:headerReference w:type="first" r:id="rId8"/>
      <w:pgSz w:w="12240" w:h="15840"/>
      <w:pgMar w:top="46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B64D1" w14:textId="77777777" w:rsidR="00790F1E" w:rsidRDefault="00790F1E" w:rsidP="00FB0136">
      <w:pPr>
        <w:spacing w:after="0" w:line="240" w:lineRule="auto"/>
      </w:pPr>
      <w:r>
        <w:separator/>
      </w:r>
    </w:p>
  </w:endnote>
  <w:endnote w:type="continuationSeparator" w:id="0">
    <w:p w14:paraId="35C6A187" w14:textId="77777777" w:rsidR="00790F1E" w:rsidRDefault="00790F1E" w:rsidP="00FB0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umanst521 BT">
    <w:altName w:val="Calibri"/>
    <w:charset w:val="00"/>
    <w:family w:val="swiss"/>
    <w:pitch w:val="variable"/>
    <w:sig w:usb0="00000287" w:usb1="00000000" w:usb2="00000000" w:usb3="00000000" w:csb0="0000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18238" w14:textId="77777777" w:rsidR="00790F1E" w:rsidRDefault="00790F1E" w:rsidP="00FB0136">
      <w:pPr>
        <w:spacing w:after="0" w:line="240" w:lineRule="auto"/>
      </w:pPr>
      <w:r>
        <w:separator/>
      </w:r>
    </w:p>
  </w:footnote>
  <w:footnote w:type="continuationSeparator" w:id="0">
    <w:p w14:paraId="6DAEE286" w14:textId="77777777" w:rsidR="00790F1E" w:rsidRDefault="00790F1E" w:rsidP="00FB0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5FBCE" w14:textId="6CF3FC4A" w:rsidR="00FB0136" w:rsidRDefault="00EA24B2" w:rsidP="00FB0136">
    <w:pPr>
      <w:pStyle w:val="TemplateCod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584A857" wp14:editId="52F71BD8">
          <wp:simplePos x="0" y="0"/>
          <wp:positionH relativeFrom="column">
            <wp:posOffset>57150</wp:posOffset>
          </wp:positionH>
          <wp:positionV relativeFrom="paragraph">
            <wp:posOffset>50800</wp:posOffset>
          </wp:positionV>
          <wp:extent cx="742950" cy="9906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7D3B1241" wp14:editId="4B1ABB67">
              <wp:simplePos x="0" y="0"/>
              <wp:positionH relativeFrom="margin">
                <wp:posOffset>123190</wp:posOffset>
              </wp:positionH>
              <wp:positionV relativeFrom="paragraph">
                <wp:posOffset>-267335</wp:posOffset>
              </wp:positionV>
              <wp:extent cx="1228725" cy="1524635"/>
              <wp:effectExtent l="0" t="0" r="635" b="0"/>
              <wp:wrapSquare wrapText="bothSides"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8725" cy="15246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A094FC" w14:textId="77777777" w:rsidR="00FB0136" w:rsidRDefault="00FB0136" w:rsidP="00FB0136">
                          <w:pPr>
                            <w:pStyle w:val="Normal0"/>
                          </w:pPr>
                          <w: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3B124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9.7pt;margin-top:-21.05pt;width:96.75pt;height:120.0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" stroked="f">
              <v:textbox>
                <w:txbxContent>
                  <w:p w14:paraId="6EA094FC" w14:textId="77777777" w:rsidR="00FB0136" w:rsidRDefault="00FB0136" w:rsidP="00FB0136">
                    <w:pPr>
                      <w:pStyle w:val="Normal0"/>
                    </w:pPr>
                    <w:r>
                      <w:br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6279B253" w14:textId="15D7F051" w:rsidR="00FB0136" w:rsidRDefault="00EA24B2" w:rsidP="00FB0136">
    <w:pPr>
      <w:pStyle w:val="Normal0"/>
      <w:tabs>
        <w:tab w:val="center" w:pos="4680"/>
        <w:tab w:val="right" w:pos="9360"/>
      </w:tabs>
      <w:spacing w:after="0" w:line="240" w:lineRule="auto"/>
      <w:rPr>
        <w:rFonts w:ascii="Calibri" w:eastAsia="Times New Roman" w:hAnsi="Calibri" w:cs="Times New Roman"/>
        <w:sz w:val="22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5E38432B" wp14:editId="372B5E93">
              <wp:simplePos x="0" y="0"/>
              <wp:positionH relativeFrom="column">
                <wp:posOffset>4743450</wp:posOffset>
              </wp:positionH>
              <wp:positionV relativeFrom="paragraph">
                <wp:posOffset>0</wp:posOffset>
              </wp:positionV>
              <wp:extent cx="1714500" cy="923925"/>
              <wp:effectExtent l="0" t="0" r="0" b="4445"/>
              <wp:wrapSquare wrapText="bothSides"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923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414C66" w14:textId="77777777" w:rsidR="00FB0136" w:rsidRDefault="00FB0136" w:rsidP="00FB0136">
                          <w:pPr>
                            <w:pStyle w:val="Normal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38432B" id="Text Box 3" o:spid="_x0000_s1028" type="#_x0000_t202" style="position:absolute;margin-left:373.5pt;margin-top:0;width:135pt;height:72.7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" stroked="f">
              <v:textbox>
                <w:txbxContent>
                  <w:p w14:paraId="57414C66" w14:textId="77777777" w:rsidR="00FB0136" w:rsidRDefault="00FB0136" w:rsidP="00FB0136">
                    <w:pPr>
                      <w:pStyle w:val="Normal0"/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71BB0599" w14:textId="77777777" w:rsidR="00FB0136" w:rsidRDefault="00FB0136" w:rsidP="00FB0136">
    <w:pPr>
      <w:pStyle w:val="Normal0"/>
      <w:tabs>
        <w:tab w:val="center" w:pos="4680"/>
        <w:tab w:val="right" w:pos="9360"/>
      </w:tabs>
      <w:spacing w:after="0" w:line="240" w:lineRule="auto"/>
      <w:rPr>
        <w:rFonts w:ascii="Calibri" w:eastAsia="Times New Roman" w:hAnsi="Calibri" w:cs="Times New Roman"/>
        <w:sz w:val="22"/>
      </w:rPr>
    </w:pPr>
  </w:p>
  <w:p w14:paraId="2ED2AA8E" w14:textId="77777777" w:rsidR="00FB0136" w:rsidRDefault="00FB0136" w:rsidP="00FB0136">
    <w:pPr>
      <w:pStyle w:val="Normal0"/>
      <w:tabs>
        <w:tab w:val="center" w:pos="4680"/>
        <w:tab w:val="right" w:pos="9360"/>
      </w:tabs>
      <w:spacing w:after="0" w:line="240" w:lineRule="auto"/>
      <w:rPr>
        <w:rFonts w:ascii="Calibri" w:eastAsia="Times New Roman" w:hAnsi="Calibri" w:cs="Times New Roman"/>
        <w:sz w:val="22"/>
      </w:rPr>
    </w:pPr>
  </w:p>
  <w:p w14:paraId="62E5D9AF" w14:textId="77777777" w:rsidR="00FB0136" w:rsidRDefault="00FB0136" w:rsidP="00FB0136">
    <w:pPr>
      <w:pStyle w:val="Normal0"/>
      <w:tabs>
        <w:tab w:val="center" w:pos="4680"/>
        <w:tab w:val="right" w:pos="9360"/>
      </w:tabs>
      <w:spacing w:after="0" w:line="240" w:lineRule="auto"/>
      <w:rPr>
        <w:rFonts w:ascii="Calibri" w:eastAsia="Times New Roman" w:hAnsi="Calibri" w:cs="Times New Roman"/>
        <w:sz w:val="22"/>
      </w:rPr>
    </w:pPr>
  </w:p>
  <w:p w14:paraId="26DCEF15" w14:textId="768522CA" w:rsidR="00FB0136" w:rsidRDefault="00EA24B2" w:rsidP="00FB0136">
    <w:pPr>
      <w:pStyle w:val="Normal0"/>
      <w:tabs>
        <w:tab w:val="center" w:pos="4680"/>
        <w:tab w:val="right" w:pos="9360"/>
      </w:tabs>
      <w:spacing w:after="0" w:line="240" w:lineRule="auto"/>
      <w:rPr>
        <w:rFonts w:ascii="Calibri" w:eastAsia="Times New Roman" w:hAnsi="Calibri" w:cs="Times New Roman"/>
        <w:sz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F75B6B1" wp14:editId="5DCF588E">
              <wp:simplePos x="0" y="0"/>
              <wp:positionH relativeFrom="column">
                <wp:posOffset>57150</wp:posOffset>
              </wp:positionH>
              <wp:positionV relativeFrom="paragraph">
                <wp:posOffset>284480</wp:posOffset>
              </wp:positionV>
              <wp:extent cx="6219825" cy="19050"/>
              <wp:effectExtent l="19050" t="19050" r="19050" b="19050"/>
              <wp:wrapNone/>
              <wp:docPr id="1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19825" cy="19050"/>
                      </a:xfrm>
                      <a:prstGeom prst="line">
                        <a:avLst/>
                      </a:prstGeom>
                      <a:noFill/>
                      <a:ln w="38100" cmpd="thickThin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98311C2" id="Straight Connector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5pt,22.4pt" to="494.25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" strokeweight="3pt">
              <v:stroke linestyle="thickThin" joinstyle="miter"/>
            </v:line>
          </w:pict>
        </mc:Fallback>
      </mc:AlternateContent>
    </w:r>
    <w:r w:rsidR="00FB0136">
      <w:rPr>
        <w:rFonts w:ascii="Calibri" w:eastAsia="Times New Roman" w:hAnsi="Calibri" w:cs="Times New Roman"/>
        <w:sz w:val="22"/>
      </w:rPr>
      <w:br/>
    </w:r>
  </w:p>
  <w:p w14:paraId="04CCD0AC" w14:textId="77777777" w:rsidR="00FB0136" w:rsidRDefault="00FB0136" w:rsidP="00FB0136">
    <w:pPr>
      <w:pStyle w:val="Normal0"/>
      <w:tabs>
        <w:tab w:val="center" w:pos="4680"/>
        <w:tab w:val="right" w:pos="9360"/>
      </w:tabs>
      <w:spacing w:after="0" w:line="240" w:lineRule="auto"/>
      <w:rPr>
        <w:rFonts w:ascii="Calibri" w:eastAsia="Times New Roman" w:hAnsi="Calibri" w:cs="Times New Roman"/>
        <w:sz w:val="22"/>
      </w:rPr>
    </w:pPr>
  </w:p>
  <w:p w14:paraId="406E1A5F" w14:textId="77777777" w:rsidR="00FB0136" w:rsidRDefault="00FB0136" w:rsidP="00FB0136">
    <w:pPr>
      <w:pStyle w:val="Normal0"/>
      <w:tabs>
        <w:tab w:val="center" w:pos="4680"/>
        <w:tab w:val="right" w:pos="9360"/>
      </w:tabs>
      <w:spacing w:after="0" w:line="240" w:lineRule="auto"/>
      <w:rPr>
        <w:rFonts w:ascii="Calibri" w:eastAsia="Times New Roman" w:hAnsi="Calibri" w:cs="Times New Roman"/>
        <w:sz w:val="22"/>
      </w:rPr>
    </w:pPr>
  </w:p>
  <w:p w14:paraId="5AF677B7" w14:textId="77777777" w:rsidR="00FB0136" w:rsidRDefault="00FB0136" w:rsidP="00FB01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554EB"/>
    <w:multiLevelType w:val="hybridMultilevel"/>
    <w:tmpl w:val="1CA0808A"/>
    <w:lvl w:ilvl="0" w:tplc="E1BC72CA"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8C421B"/>
    <w:multiLevelType w:val="hybridMultilevel"/>
    <w:tmpl w:val="EF6CC02E"/>
    <w:lvl w:ilvl="0" w:tplc="F4422A08"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094616"/>
    <w:multiLevelType w:val="hybridMultilevel"/>
    <w:tmpl w:val="1F0C8E14"/>
    <w:lvl w:ilvl="0" w:tplc="9F88B13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96887D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6071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8C07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A8E9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12A5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8FE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5A7A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B01F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153BC9"/>
    <w:multiLevelType w:val="hybridMultilevel"/>
    <w:tmpl w:val="95869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81B5A"/>
    <w:multiLevelType w:val="hybridMultilevel"/>
    <w:tmpl w:val="233E7BB0"/>
    <w:lvl w:ilvl="0" w:tplc="2ADA70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F5EB0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56F0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CEEE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34C0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B48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F648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8003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804F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0917"/>
    <w:multiLevelType w:val="hybridMultilevel"/>
    <w:tmpl w:val="D6E46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83A08"/>
    <w:multiLevelType w:val="hybridMultilevel"/>
    <w:tmpl w:val="E87EBF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EC3797"/>
    <w:multiLevelType w:val="hybridMultilevel"/>
    <w:tmpl w:val="495CE66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B5355E2"/>
    <w:multiLevelType w:val="hybridMultilevel"/>
    <w:tmpl w:val="714E2DE6"/>
    <w:lvl w:ilvl="0" w:tplc="895C382C">
      <w:numFmt w:val="bullet"/>
      <w:lvlText w:val=""/>
      <w:lvlJc w:val="left"/>
      <w:pPr>
        <w:ind w:left="1080" w:hanging="720"/>
      </w:pPr>
      <w:rPr>
        <w:rFonts w:ascii="Wingdings" w:eastAsia="Arial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559CF"/>
    <w:multiLevelType w:val="hybridMultilevel"/>
    <w:tmpl w:val="43D82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9872464">
    <w:abstractNumId w:val="2"/>
  </w:num>
  <w:num w:numId="2" w16cid:durableId="1133794842">
    <w:abstractNumId w:val="4"/>
  </w:num>
  <w:num w:numId="3" w16cid:durableId="699860976">
    <w:abstractNumId w:val="3"/>
  </w:num>
  <w:num w:numId="4" w16cid:durableId="1983578697">
    <w:abstractNumId w:val="8"/>
  </w:num>
  <w:num w:numId="5" w16cid:durableId="1019621768">
    <w:abstractNumId w:val="5"/>
  </w:num>
  <w:num w:numId="6" w16cid:durableId="1861625208">
    <w:abstractNumId w:val="7"/>
  </w:num>
  <w:num w:numId="7" w16cid:durableId="812916220">
    <w:abstractNumId w:val="6"/>
  </w:num>
  <w:num w:numId="8" w16cid:durableId="1222447332">
    <w:abstractNumId w:val="1"/>
  </w:num>
  <w:num w:numId="9" w16cid:durableId="885724490">
    <w:abstractNumId w:val="0"/>
  </w:num>
  <w:num w:numId="10" w16cid:durableId="4074573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Q1NTc1NwPSJibGlko6SsGpxcWZ+XkgBUa1AGKHJXIsAAAA"/>
  </w:docVars>
  <w:rsids>
    <w:rsidRoot w:val="000B2FB9"/>
    <w:rsid w:val="000B0AF1"/>
    <w:rsid w:val="000B2FB9"/>
    <w:rsid w:val="000C5FB6"/>
    <w:rsid w:val="000E2B57"/>
    <w:rsid w:val="0014168E"/>
    <w:rsid w:val="00181F60"/>
    <w:rsid w:val="0018407B"/>
    <w:rsid w:val="0019703D"/>
    <w:rsid w:val="00211CAD"/>
    <w:rsid w:val="002242C2"/>
    <w:rsid w:val="002350C1"/>
    <w:rsid w:val="0023752F"/>
    <w:rsid w:val="002B74D7"/>
    <w:rsid w:val="002B7B00"/>
    <w:rsid w:val="003238CC"/>
    <w:rsid w:val="00343CA4"/>
    <w:rsid w:val="00354693"/>
    <w:rsid w:val="00390E6E"/>
    <w:rsid w:val="003A74E1"/>
    <w:rsid w:val="003F30C2"/>
    <w:rsid w:val="004125F3"/>
    <w:rsid w:val="00421776"/>
    <w:rsid w:val="0042454F"/>
    <w:rsid w:val="00445F5C"/>
    <w:rsid w:val="00455499"/>
    <w:rsid w:val="004859AC"/>
    <w:rsid w:val="00500C44"/>
    <w:rsid w:val="005017EB"/>
    <w:rsid w:val="00526F56"/>
    <w:rsid w:val="00561B98"/>
    <w:rsid w:val="005E5212"/>
    <w:rsid w:val="005F40A1"/>
    <w:rsid w:val="005F69BC"/>
    <w:rsid w:val="006472B3"/>
    <w:rsid w:val="006474BD"/>
    <w:rsid w:val="006B646D"/>
    <w:rsid w:val="00707F89"/>
    <w:rsid w:val="00742245"/>
    <w:rsid w:val="00780399"/>
    <w:rsid w:val="00790F1E"/>
    <w:rsid w:val="00791A27"/>
    <w:rsid w:val="007C36A7"/>
    <w:rsid w:val="007C57C9"/>
    <w:rsid w:val="00833707"/>
    <w:rsid w:val="008E3596"/>
    <w:rsid w:val="009033E3"/>
    <w:rsid w:val="00946742"/>
    <w:rsid w:val="009777EA"/>
    <w:rsid w:val="009C0EE0"/>
    <w:rsid w:val="009F3C9A"/>
    <w:rsid w:val="00AC580F"/>
    <w:rsid w:val="00AE1CA0"/>
    <w:rsid w:val="00BF0F91"/>
    <w:rsid w:val="00C068CC"/>
    <w:rsid w:val="00C430DF"/>
    <w:rsid w:val="00CD0032"/>
    <w:rsid w:val="00CD1199"/>
    <w:rsid w:val="00CE6F7E"/>
    <w:rsid w:val="00CE7CD5"/>
    <w:rsid w:val="00DC706C"/>
    <w:rsid w:val="00EA24B2"/>
    <w:rsid w:val="00F11139"/>
    <w:rsid w:val="00F125F7"/>
    <w:rsid w:val="00F949A1"/>
    <w:rsid w:val="00FB0136"/>
    <w:rsid w:val="00FB0861"/>
    <w:rsid w:val="00FB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C1AB4F"/>
  <w15:chartTrackingRefBased/>
  <w15:docId w15:val="{43865F88-BF89-4F1F-91FB-6B2092369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="Arial" w:eastAsia="Arial" w:hAnsi="Arial" w:cs="Arial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mplateCode">
    <w:name w:val="Template Code"/>
    <w:basedOn w:val="Normal"/>
    <w:qFormat/>
    <w:rsid w:val="00C1170C"/>
    <w:rPr>
      <w:color w:val="70AD47"/>
    </w:rPr>
  </w:style>
  <w:style w:type="paragraph" w:customStyle="1" w:styleId="ResolutionTitle">
    <w:name w:val="Resolution Title"/>
    <w:basedOn w:val="Normal"/>
    <w:qFormat/>
    <w:rsid w:val="00C1170C"/>
    <w:pPr>
      <w:jc w:val="center"/>
    </w:pPr>
    <w:rPr>
      <w:b/>
      <w:caps/>
    </w:rPr>
  </w:style>
  <w:style w:type="paragraph" w:customStyle="1" w:styleId="ResolutionBody">
    <w:name w:val="Resolution Body"/>
    <w:basedOn w:val="Normal"/>
    <w:qFormat/>
    <w:rsid w:val="00C1170C"/>
  </w:style>
  <w:style w:type="paragraph" w:styleId="Header">
    <w:name w:val="header"/>
    <w:basedOn w:val="Normal"/>
    <w:link w:val="HeaderChar"/>
    <w:uiPriority w:val="99"/>
    <w:unhideWhenUsed/>
    <w:rsid w:val="00A915E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915EF"/>
    <w:rPr>
      <w:rFonts w:ascii="Arial" w:hAnsi="Arial" w:cs="Arial"/>
      <w:sz w:val="24"/>
      <w:szCs w:val="22"/>
    </w:rPr>
  </w:style>
  <w:style w:type="paragraph" w:styleId="Footer">
    <w:name w:val="footer"/>
    <w:basedOn w:val="Normal"/>
    <w:link w:val="FooterChar"/>
    <w:uiPriority w:val="99"/>
    <w:unhideWhenUsed/>
    <w:rsid w:val="00A915E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915EF"/>
    <w:rPr>
      <w:rFonts w:ascii="Arial" w:hAnsi="Arial" w:cs="Arial"/>
      <w:sz w:val="24"/>
      <w:szCs w:val="22"/>
    </w:rPr>
  </w:style>
  <w:style w:type="paragraph" w:styleId="BodyTextIndent">
    <w:name w:val="Body Text Indent"/>
    <w:basedOn w:val="Normal"/>
    <w:link w:val="BodyTextIndentChar"/>
    <w:unhideWhenUsed/>
    <w:rsid w:val="000004E7"/>
    <w:pPr>
      <w:spacing w:after="120" w:line="240" w:lineRule="auto"/>
      <w:ind w:left="360"/>
    </w:pPr>
    <w:rPr>
      <w:rFonts w:ascii="Book Antiqua" w:eastAsia="Times New Roman" w:hAnsi="Book Antiqua" w:cs="Times New Roman"/>
      <w:sz w:val="22"/>
      <w:szCs w:val="20"/>
    </w:rPr>
  </w:style>
  <w:style w:type="character" w:customStyle="1" w:styleId="BodyTextIndentChar">
    <w:name w:val="Body Text Indent Char"/>
    <w:link w:val="BodyTextIndent"/>
    <w:rsid w:val="000004E7"/>
    <w:rPr>
      <w:rFonts w:ascii="Book Antiqua" w:eastAsia="Times New Roman" w:hAnsi="Book Antiqua"/>
      <w:sz w:val="22"/>
    </w:rPr>
  </w:style>
  <w:style w:type="paragraph" w:styleId="ListParagraph">
    <w:name w:val="List Paragraph"/>
    <w:basedOn w:val="Normal"/>
    <w:uiPriority w:val="34"/>
    <w:qFormat/>
    <w:rsid w:val="000004E7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</w:rPr>
  </w:style>
  <w:style w:type="character" w:styleId="Hyperlink">
    <w:name w:val="Hyperlink"/>
    <w:unhideWhenUsed/>
    <w:rsid w:val="000830B7"/>
    <w:rPr>
      <w:strike w:val="0"/>
      <w:dstrike w:val="0"/>
      <w:color w:val="0000FF"/>
      <w:u w:val="none"/>
      <w:effect w:val="none"/>
    </w:rPr>
  </w:style>
  <w:style w:type="paragraph" w:customStyle="1" w:styleId="ProclamationTitle">
    <w:name w:val="Proclamation Title"/>
    <w:link w:val="ProclamationTitleChar"/>
    <w:qFormat/>
    <w:rsid w:val="00FB1D4E"/>
    <w:pPr>
      <w:jc w:val="center"/>
    </w:pPr>
    <w:rPr>
      <w:rFonts w:ascii="Humanst521 BT" w:hAnsi="Humanst521 BT" w:cs="Arial"/>
      <w:b/>
      <w:sz w:val="36"/>
      <w:szCs w:val="36"/>
    </w:rPr>
  </w:style>
  <w:style w:type="paragraph" w:styleId="NoSpacing">
    <w:name w:val="No Spacing"/>
    <w:uiPriority w:val="1"/>
    <w:qFormat/>
    <w:rsid w:val="000B0AF1"/>
    <w:rPr>
      <w:rFonts w:ascii="Arial" w:eastAsia="Arial" w:hAnsi="Arial" w:cs="Arial"/>
      <w:sz w:val="24"/>
      <w:szCs w:val="22"/>
    </w:rPr>
  </w:style>
  <w:style w:type="character" w:customStyle="1" w:styleId="ProclamationTitleChar">
    <w:name w:val="Proclamation Title Char"/>
    <w:link w:val="ProclamationTitle"/>
    <w:rsid w:val="00FB1D4E"/>
    <w:rPr>
      <w:rFonts w:ascii="Humanst521 BT" w:hAnsi="Humanst521 BT" w:cs="Arial"/>
      <w:b/>
      <w:sz w:val="36"/>
      <w:szCs w:val="36"/>
    </w:rPr>
  </w:style>
  <w:style w:type="paragraph" w:customStyle="1" w:styleId="Normal0">
    <w:name w:val="Normal_0"/>
    <w:qFormat/>
    <w:pPr>
      <w:spacing w:after="160" w:line="259" w:lineRule="auto"/>
    </w:pPr>
    <w:rPr>
      <w:rFonts w:ascii="Arial" w:eastAsia="Arial" w:hAnsi="Arial" w:cs="Arial"/>
      <w:sz w:val="24"/>
      <w:szCs w:val="22"/>
    </w:rPr>
  </w:style>
  <w:style w:type="paragraph" w:customStyle="1" w:styleId="BodyTextIndent0">
    <w:name w:val="Body Text Indent_0"/>
    <w:basedOn w:val="Normal0"/>
    <w:link w:val="BodyTextIndentChar0"/>
    <w:unhideWhenUsed/>
    <w:rsid w:val="000004E7"/>
    <w:pPr>
      <w:spacing w:after="120" w:line="240" w:lineRule="auto"/>
      <w:ind w:left="360"/>
    </w:pPr>
    <w:rPr>
      <w:rFonts w:ascii="Book Antiqua" w:eastAsia="Times New Roman" w:hAnsi="Book Antiqua" w:cs="Times New Roman"/>
      <w:sz w:val="22"/>
      <w:szCs w:val="20"/>
    </w:rPr>
  </w:style>
  <w:style w:type="character" w:customStyle="1" w:styleId="BodyTextIndentChar0">
    <w:name w:val="Body Text Indent Char_0"/>
    <w:link w:val="BodyTextIndent0"/>
    <w:rsid w:val="000004E7"/>
    <w:rPr>
      <w:rFonts w:ascii="Book Antiqua" w:eastAsia="Times New Roman" w:hAnsi="Book Antiqua"/>
      <w:sz w:val="22"/>
    </w:rPr>
  </w:style>
  <w:style w:type="paragraph" w:customStyle="1" w:styleId="ResolutionTitle0">
    <w:name w:val="Resolution Title_0"/>
    <w:basedOn w:val="Normal0"/>
    <w:qFormat/>
    <w:rsid w:val="00C1170C"/>
    <w:pPr>
      <w:jc w:val="center"/>
    </w:pPr>
    <w:rPr>
      <w:b/>
      <w:caps/>
    </w:rPr>
  </w:style>
  <w:style w:type="paragraph" w:styleId="NormalWeb">
    <w:name w:val="Normal (Web)"/>
    <w:basedOn w:val="Normal"/>
    <w:uiPriority w:val="99"/>
    <w:semiHidden/>
    <w:unhideWhenUsed/>
    <w:rsid w:val="000C5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803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6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nner.flocksafety.com/public/siting/ad3da7e4-5ea9-4a08-8582-3685e4d9181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714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 2598 - Final Payment Request City Hall Aesthetics</vt:lpstr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 2598 - Final Payment Request City Hall Aesthetics</dc:title>
  <dc:subject/>
  <dc:creator>Joseph Palladino</dc:creator>
  <cp:keywords/>
  <dc:description/>
  <cp:lastModifiedBy>Chris Zito</cp:lastModifiedBy>
  <cp:revision>7</cp:revision>
  <cp:lastPrinted>1900-01-01T06:00:00Z</cp:lastPrinted>
  <dcterms:created xsi:type="dcterms:W3CDTF">2023-12-07T23:11:00Z</dcterms:created>
  <dcterms:modified xsi:type="dcterms:W3CDTF">2023-12-08T17:56:00Z</dcterms:modified>
</cp:coreProperties>
</file>